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FF5" w:rsidRDefault="00A22FF5" w:rsidP="00A22FF5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54425">
        <w:rPr>
          <w:rFonts w:ascii="Times New Roman" w:hAnsi="Times New Roman"/>
          <w:b/>
          <w:caps/>
          <w:color w:val="000000"/>
          <w:sz w:val="24"/>
          <w:szCs w:val="24"/>
        </w:rPr>
        <w:t>Задания школьного этапа всероссийской олимпи</w:t>
      </w:r>
      <w:r>
        <w:rPr>
          <w:rFonts w:ascii="Times New Roman" w:hAnsi="Times New Roman"/>
          <w:b/>
          <w:caps/>
          <w:color w:val="000000"/>
          <w:sz w:val="24"/>
          <w:szCs w:val="24"/>
        </w:rPr>
        <w:t xml:space="preserve">ады школьников по </w:t>
      </w:r>
      <w:r w:rsidR="000C66DF">
        <w:rPr>
          <w:rFonts w:ascii="Times New Roman" w:hAnsi="Times New Roman"/>
          <w:b/>
          <w:caps/>
          <w:color w:val="000000"/>
          <w:sz w:val="24"/>
          <w:szCs w:val="24"/>
        </w:rPr>
        <w:t>ЭКОЛОГИИ 2019</w:t>
      </w:r>
      <w:r>
        <w:rPr>
          <w:rFonts w:ascii="Times New Roman" w:hAnsi="Times New Roman"/>
          <w:b/>
          <w:caps/>
          <w:color w:val="000000"/>
          <w:sz w:val="24"/>
          <w:szCs w:val="24"/>
        </w:rPr>
        <w:t>-</w:t>
      </w:r>
      <w:r w:rsidR="000C66DF">
        <w:rPr>
          <w:rFonts w:ascii="Times New Roman" w:hAnsi="Times New Roman"/>
          <w:b/>
          <w:caps/>
          <w:color w:val="000000"/>
          <w:sz w:val="24"/>
          <w:szCs w:val="24"/>
        </w:rPr>
        <w:t>2020</w:t>
      </w:r>
      <w:r w:rsidR="000C66DF" w:rsidRPr="00054425">
        <w:rPr>
          <w:rFonts w:ascii="Times New Roman" w:hAnsi="Times New Roman"/>
          <w:b/>
          <w:caps/>
          <w:color w:val="000000"/>
          <w:sz w:val="24"/>
          <w:szCs w:val="24"/>
        </w:rPr>
        <w:t xml:space="preserve"> УЧ.</w:t>
      </w:r>
      <w:r w:rsidRPr="00054425">
        <w:rPr>
          <w:rFonts w:ascii="Times New Roman" w:hAnsi="Times New Roman"/>
          <w:b/>
          <w:caps/>
          <w:color w:val="000000"/>
          <w:sz w:val="24"/>
          <w:szCs w:val="24"/>
        </w:rPr>
        <w:t xml:space="preserve"> год.   </w:t>
      </w:r>
      <w:r w:rsidRPr="00054425">
        <w:rPr>
          <w:rFonts w:ascii="Times New Roman" w:hAnsi="Times New Roman"/>
          <w:b/>
          <w:color w:val="000000"/>
          <w:sz w:val="24"/>
          <w:szCs w:val="24"/>
        </w:rPr>
        <w:t>10-11 класс</w:t>
      </w:r>
    </w:p>
    <w:p w:rsidR="00A22FF5" w:rsidRPr="00054425" w:rsidRDefault="00A22FF5" w:rsidP="00A22FF5">
      <w:pPr>
        <w:keepNext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22FF5" w:rsidRDefault="00A22FF5" w:rsidP="00A22FF5">
      <w:pPr>
        <w:pStyle w:val="1"/>
        <w:jc w:val="center"/>
        <w:rPr>
          <w:rFonts w:ascii="Times New Roman" w:eastAsia="MS Mincho" w:hAnsi="Times New Roman" w:cs="Times New Roman"/>
          <w:bCs/>
          <w:color w:val="000000"/>
          <w:spacing w:val="60"/>
          <w:sz w:val="24"/>
          <w:szCs w:val="24"/>
        </w:rPr>
      </w:pPr>
      <w:r w:rsidRPr="00054425">
        <w:rPr>
          <w:rFonts w:ascii="Times New Roman" w:eastAsia="MS Mincho" w:hAnsi="Times New Roman" w:cs="Times New Roman"/>
          <w:bCs/>
          <w:color w:val="000000"/>
          <w:spacing w:val="60"/>
          <w:sz w:val="24"/>
          <w:szCs w:val="24"/>
        </w:rPr>
        <w:t>Уважаемый участник олимпиады!</w:t>
      </w:r>
    </w:p>
    <w:p w:rsidR="00A22FF5" w:rsidRPr="00054425" w:rsidRDefault="00A22FF5" w:rsidP="00A22FF5">
      <w:pPr>
        <w:pStyle w:val="1"/>
        <w:jc w:val="center"/>
        <w:rPr>
          <w:rFonts w:ascii="Times New Roman" w:eastAsia="MS Mincho" w:hAnsi="Times New Roman" w:cs="Times New Roman"/>
          <w:bCs/>
          <w:color w:val="000000"/>
          <w:spacing w:val="60"/>
          <w:sz w:val="24"/>
          <w:szCs w:val="24"/>
        </w:rPr>
      </w:pPr>
    </w:p>
    <w:p w:rsidR="00A22FF5" w:rsidRPr="00054425" w:rsidRDefault="00A22FF5" w:rsidP="00A22FF5">
      <w:pPr>
        <w:pStyle w:val="1"/>
        <w:ind w:firstLine="37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054425">
        <w:rPr>
          <w:rFonts w:ascii="Times New Roman" w:eastAsia="MS Mincho" w:hAnsi="Times New Roman" w:cs="Times New Roman"/>
          <w:bCs/>
          <w:color w:val="000000"/>
          <w:sz w:val="24"/>
          <w:szCs w:val="24"/>
        </w:rPr>
        <w:t xml:space="preserve">Вам предстоит выполнить три вида заданий, которые отличаются по уровню сложности. Поэтому перед тем, как приступить к выполнению отдельных заданий, ознакомьтесь со всей работой и правильно распределите свои силы. </w:t>
      </w:r>
      <w:r w:rsidRPr="00054425">
        <w:rPr>
          <w:rFonts w:ascii="Times New Roman" w:eastAsia="MS Mincho" w:hAnsi="Times New Roman" w:cs="Times New Roman"/>
          <w:color w:val="000000"/>
          <w:sz w:val="24"/>
          <w:szCs w:val="24"/>
        </w:rPr>
        <w:t>Внимательно читайте конкурсные задания.</w:t>
      </w:r>
    </w:p>
    <w:p w:rsidR="00A22FF5" w:rsidRPr="00054425" w:rsidRDefault="00A22FF5" w:rsidP="00A22FF5">
      <w:pPr>
        <w:pStyle w:val="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054425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Pr="00054425">
        <w:rPr>
          <w:rFonts w:ascii="Times New Roman" w:eastAsia="MS Mincho" w:hAnsi="Times New Roman" w:cs="Times New Roman"/>
          <w:color w:val="000000"/>
          <w:sz w:val="24"/>
          <w:szCs w:val="24"/>
        </w:rPr>
        <w:t>Задание № 1 предполагает выбор двух верных ответов из шести предложенных. Выбор двух правильных ответов – 1 балл.</w:t>
      </w:r>
    </w:p>
    <w:p w:rsidR="00A22FF5" w:rsidRPr="00054425" w:rsidRDefault="00A22FF5" w:rsidP="00A22FF5">
      <w:pPr>
        <w:pStyle w:val="a3"/>
        <w:spacing w:before="0" w:beforeAutospacing="0" w:after="0" w:afterAutospacing="0"/>
        <w:rPr>
          <w:color w:val="000000"/>
        </w:rPr>
      </w:pPr>
      <w:r w:rsidRPr="00054425">
        <w:rPr>
          <w:b/>
          <w:bCs/>
          <w:color w:val="000000"/>
        </w:rPr>
        <w:t>-</w:t>
      </w:r>
      <w:r w:rsidRPr="00054425">
        <w:rPr>
          <w:rFonts w:eastAsia="MS Mincho"/>
          <w:color w:val="000000"/>
        </w:rPr>
        <w:t xml:space="preserve"> Задание № 2 предполагает определение правильности и ошибочности предложенных суждений и обоснование выбора. </w:t>
      </w:r>
      <w:r w:rsidR="000C66DF" w:rsidRPr="00054425">
        <w:rPr>
          <w:color w:val="000000"/>
        </w:rPr>
        <w:t>(за</w:t>
      </w:r>
      <w:r w:rsidRPr="00054425">
        <w:rPr>
          <w:color w:val="000000"/>
        </w:rPr>
        <w:t xml:space="preserve"> верное определение правильности суждения – 1 балл, за верное обоснование 2 балла)</w:t>
      </w:r>
    </w:p>
    <w:p w:rsidR="00A22FF5" w:rsidRPr="00054425" w:rsidRDefault="00A22FF5" w:rsidP="00A22FF5">
      <w:pPr>
        <w:pStyle w:val="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05442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054425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Задание № 3 предполагает выбор и обоснование правильного ответа. Выбор правильного ответа – 2 балла, обоснование – до 2 баллов) </w:t>
      </w:r>
    </w:p>
    <w:p w:rsidR="00A22FF5" w:rsidRPr="00054425" w:rsidRDefault="00A22FF5" w:rsidP="00A22FF5">
      <w:pPr>
        <w:pStyle w:val="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</w:rPr>
        <w:t>-</w:t>
      </w:r>
      <w:r w:rsidRPr="00054425">
        <w:rPr>
          <w:rFonts w:ascii="Times New Roman" w:eastAsia="MS Mincho" w:hAnsi="Times New Roman" w:cs="Times New Roman"/>
          <w:color w:val="000000"/>
          <w:sz w:val="24"/>
          <w:szCs w:val="24"/>
        </w:rPr>
        <w:t xml:space="preserve">Задание № 4 предполагает выбор и обоснование правильного ответа, а также обоснование ошибочности других ответов. Выбор правильного ответа – 1 балл, обоснование каждого ответа – до 2 баллов </w:t>
      </w:r>
    </w:p>
    <w:p w:rsidR="00A22FF5" w:rsidRDefault="00A22FF5" w:rsidP="00A22FF5">
      <w:pPr>
        <w:pStyle w:val="1"/>
        <w:ind w:firstLine="37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  <w:r w:rsidRPr="00054425">
        <w:rPr>
          <w:rFonts w:ascii="Times New Roman" w:eastAsia="MS Mincho" w:hAnsi="Times New Roman" w:cs="Times New Roman"/>
          <w:color w:val="000000"/>
          <w:sz w:val="24"/>
          <w:szCs w:val="24"/>
        </w:rPr>
        <w:t>После выполнения всех заданий еще раз удостоверьтесь в правильности выбранных Вами ответов и написанных обоснований.</w:t>
      </w:r>
    </w:p>
    <w:p w:rsidR="00A22FF5" w:rsidRPr="00054425" w:rsidRDefault="00A22FF5" w:rsidP="00A22FF5">
      <w:pPr>
        <w:pStyle w:val="1"/>
        <w:ind w:firstLine="371"/>
        <w:jc w:val="both"/>
        <w:rPr>
          <w:rFonts w:ascii="Times New Roman" w:eastAsia="MS Mincho" w:hAnsi="Times New Roman" w:cs="Times New Roman"/>
          <w:color w:val="000000"/>
          <w:sz w:val="24"/>
          <w:szCs w:val="24"/>
        </w:rPr>
      </w:pPr>
    </w:p>
    <w:p w:rsidR="00A22FF5" w:rsidRPr="00054425" w:rsidRDefault="00A22FF5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2FF5" w:rsidRDefault="00A22FF5" w:rsidP="00A22FF5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070DD2">
        <w:rPr>
          <w:rFonts w:ascii="Times New Roman" w:hAnsi="Times New Roman"/>
          <w:b/>
          <w:color w:val="000000"/>
          <w:sz w:val="24"/>
          <w:szCs w:val="24"/>
        </w:rPr>
        <w:t>Задание 1.</w:t>
      </w:r>
      <w:r w:rsidRPr="00070DD2">
        <w:rPr>
          <w:rFonts w:ascii="Times New Roman" w:hAnsi="Times New Roman"/>
          <w:b/>
          <w:i/>
          <w:color w:val="000000"/>
          <w:sz w:val="24"/>
          <w:szCs w:val="24"/>
        </w:rPr>
        <w:t>Выберите два верных из шести предложенных вариантов ответов (правильный ответ – 1 балл; правильным ответом считается выбор обоих верных вариантов)</w:t>
      </w:r>
    </w:p>
    <w:p w:rsidR="00A22FF5" w:rsidRPr="000C66DF" w:rsidRDefault="00A22FF5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b/>
          <w:bCs/>
          <w:color w:val="000000"/>
        </w:rPr>
        <w:t xml:space="preserve">1. Из названных водных животных по способу питания является </w:t>
      </w:r>
      <w:proofErr w:type="spellStart"/>
      <w:r w:rsidRPr="000C66DF">
        <w:rPr>
          <w:rStyle w:val="c0"/>
          <w:b/>
          <w:bCs/>
          <w:color w:val="000000"/>
        </w:rPr>
        <w:t>фильтрат</w:t>
      </w:r>
      <w:r w:rsidRPr="000C66DF">
        <w:rPr>
          <w:rStyle w:val="c0"/>
          <w:color w:val="000000"/>
        </w:rPr>
        <w:t>ором</w:t>
      </w:r>
      <w:proofErr w:type="spellEnd"/>
      <w:r w:rsidRPr="000C66DF">
        <w:rPr>
          <w:rStyle w:val="c0"/>
          <w:color w:val="000000"/>
        </w:rPr>
        <w:t>: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а) актиния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б) губка-бодяга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 xml:space="preserve">в) </w:t>
      </w:r>
      <w:r w:rsidR="00CF07AD" w:rsidRPr="000C66DF">
        <w:rPr>
          <w:rStyle w:val="c0"/>
          <w:color w:val="000000"/>
        </w:rPr>
        <w:t>морская звезда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г) дафния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C66DF">
        <w:rPr>
          <w:rStyle w:val="c0"/>
          <w:color w:val="000000"/>
        </w:rPr>
        <w:t>д) морской еж.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A22FF5" w:rsidRPr="000C66DF" w:rsidRDefault="00CF07AD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b/>
          <w:bCs/>
          <w:color w:val="000000"/>
        </w:rPr>
        <w:t>2.</w:t>
      </w:r>
      <w:r w:rsidR="00A22FF5" w:rsidRPr="000C66DF">
        <w:rPr>
          <w:rStyle w:val="c0"/>
          <w:b/>
          <w:bCs/>
          <w:color w:val="000000"/>
        </w:rPr>
        <w:t xml:space="preserve"> К организмам, накапливающим кремний относятся: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а) стеклянные губки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б) кораллы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 xml:space="preserve">в) </w:t>
      </w:r>
      <w:r w:rsidR="00CF07AD" w:rsidRPr="000C66DF">
        <w:rPr>
          <w:rStyle w:val="c0"/>
          <w:color w:val="000000"/>
        </w:rPr>
        <w:t>хламидомонада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г) радиолярии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д) фораминиферы.</w:t>
      </w:r>
    </w:p>
    <w:p w:rsidR="00CF07AD" w:rsidRPr="000C66DF" w:rsidRDefault="00CF07AD" w:rsidP="00A22FF5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</w:rPr>
      </w:pPr>
    </w:p>
    <w:p w:rsidR="00A22FF5" w:rsidRPr="000C66DF" w:rsidRDefault="00CF07AD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b/>
          <w:bCs/>
          <w:color w:val="000000"/>
        </w:rPr>
        <w:t>3</w:t>
      </w:r>
      <w:r w:rsidR="00A22FF5" w:rsidRPr="000C66DF">
        <w:rPr>
          <w:rStyle w:val="c0"/>
          <w:b/>
          <w:bCs/>
          <w:color w:val="000000"/>
        </w:rPr>
        <w:t>. Современный этап экологического кризиса связан: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а) с катастрофическим сокращением численности животных-объектов охоты и рыболовства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 xml:space="preserve">б) со снижением биологической активности </w:t>
      </w:r>
      <w:r w:rsidR="00CF07AD" w:rsidRPr="000C66DF">
        <w:rPr>
          <w:rStyle w:val="c0"/>
          <w:color w:val="000000"/>
        </w:rPr>
        <w:t>продуцентов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в) с сокращением запасов традиционных энергоносителей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г) с загрязнением среды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C66DF">
        <w:rPr>
          <w:rStyle w:val="c0"/>
          <w:color w:val="000000"/>
        </w:rPr>
        <w:t xml:space="preserve">д) с производством </w:t>
      </w:r>
      <w:r w:rsidR="0070685F" w:rsidRPr="000C66DF">
        <w:rPr>
          <w:rStyle w:val="c0"/>
          <w:color w:val="000000"/>
        </w:rPr>
        <w:t>трудно разлагаемых</w:t>
      </w:r>
      <w:r w:rsidRPr="000C66DF">
        <w:rPr>
          <w:rStyle w:val="c0"/>
          <w:color w:val="000000"/>
        </w:rPr>
        <w:t xml:space="preserve"> синтетических веществ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</w:p>
    <w:p w:rsidR="00A22FF5" w:rsidRPr="000C66DF" w:rsidRDefault="00CF07AD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b/>
          <w:bCs/>
          <w:color w:val="000000"/>
        </w:rPr>
        <w:t>4</w:t>
      </w:r>
      <w:r w:rsidR="00A22FF5" w:rsidRPr="000C66DF">
        <w:rPr>
          <w:rStyle w:val="c0"/>
          <w:b/>
          <w:bCs/>
          <w:color w:val="000000"/>
        </w:rPr>
        <w:t>. В чём сходство природной и искусственной экосистем?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а) небольшое число видов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б) наличие цепей питания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в) замкнутый круговорот веществ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 xml:space="preserve">г) использование </w:t>
      </w:r>
      <w:r w:rsidR="00CF07AD" w:rsidRPr="000C66DF">
        <w:rPr>
          <w:rStyle w:val="c0"/>
          <w:color w:val="000000"/>
        </w:rPr>
        <w:t xml:space="preserve">дополнительной </w:t>
      </w:r>
      <w:r w:rsidRPr="000C66DF">
        <w:rPr>
          <w:rStyle w:val="c0"/>
          <w:color w:val="000000"/>
        </w:rPr>
        <w:t>энергии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rStyle w:val="c0"/>
          <w:color w:val="000000"/>
        </w:rPr>
        <w:t>д) использование дополнительных источников энергии</w:t>
      </w:r>
    </w:p>
    <w:p w:rsidR="00A22FF5" w:rsidRPr="000C66DF" w:rsidRDefault="00A22FF5" w:rsidP="00A22FF5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</w:rPr>
      </w:pPr>
      <w:r w:rsidRPr="000C66DF">
        <w:rPr>
          <w:rStyle w:val="c0"/>
          <w:color w:val="000000"/>
        </w:rPr>
        <w:t xml:space="preserve">е) наличие продуцентов, </w:t>
      </w:r>
      <w:proofErr w:type="spellStart"/>
      <w:r w:rsidRPr="000C66DF">
        <w:rPr>
          <w:rStyle w:val="c0"/>
          <w:color w:val="000000"/>
        </w:rPr>
        <w:t>консументов</w:t>
      </w:r>
      <w:proofErr w:type="spellEnd"/>
      <w:r w:rsidRPr="000C66DF">
        <w:rPr>
          <w:rStyle w:val="c0"/>
          <w:color w:val="000000"/>
        </w:rPr>
        <w:t xml:space="preserve">, </w:t>
      </w:r>
      <w:proofErr w:type="spellStart"/>
      <w:r w:rsidRPr="000C66DF">
        <w:rPr>
          <w:rStyle w:val="c0"/>
          <w:color w:val="000000"/>
        </w:rPr>
        <w:t>редуцентов</w:t>
      </w:r>
      <w:proofErr w:type="spellEnd"/>
    </w:p>
    <w:p w:rsidR="00A22B66" w:rsidRPr="000C66DF" w:rsidRDefault="00A22B66" w:rsidP="00A22B66">
      <w:pPr>
        <w:pStyle w:val="c2"/>
        <w:shd w:val="clear" w:color="auto" w:fill="FFFFFF"/>
        <w:spacing w:before="0" w:beforeAutospacing="0" w:after="0" w:afterAutospacing="0"/>
      </w:pPr>
    </w:p>
    <w:p w:rsidR="00FA30BC" w:rsidRDefault="00FA30BC" w:rsidP="00A22B66">
      <w:pPr>
        <w:pStyle w:val="c2"/>
        <w:shd w:val="clear" w:color="auto" w:fill="FFFFFF"/>
        <w:spacing w:before="0" w:beforeAutospacing="0" w:after="0" w:afterAutospacing="0"/>
        <w:rPr>
          <w:b/>
        </w:rPr>
      </w:pPr>
    </w:p>
    <w:p w:rsidR="000C66DF" w:rsidRDefault="000C66DF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  <w:sectPr w:rsidR="000C66DF" w:rsidSect="00FA30BC">
          <w:pgSz w:w="11906" w:h="16838"/>
          <w:pgMar w:top="851" w:right="566" w:bottom="709" w:left="993" w:header="708" w:footer="708" w:gutter="0"/>
          <w:cols w:space="708"/>
          <w:docGrid w:linePitch="360"/>
        </w:sectPr>
      </w:pPr>
      <w:r>
        <w:rPr>
          <w:b/>
        </w:rPr>
        <w:lastRenderedPageBreak/>
        <w:t>5</w:t>
      </w:r>
      <w:r w:rsidR="00A22B66" w:rsidRPr="000C66DF">
        <w:rPr>
          <w:b/>
        </w:rPr>
        <w:t>.</w:t>
      </w:r>
      <w:r w:rsidR="00A22B66" w:rsidRPr="000C66DF">
        <w:rPr>
          <w:color w:val="000000"/>
        </w:rPr>
        <w:t>Ср</w:t>
      </w:r>
      <w:r w:rsidR="00A22B66" w:rsidRPr="000C66DF">
        <w:rPr>
          <w:b/>
          <w:color w:val="000000"/>
        </w:rPr>
        <w:t>еди перечисленных экосистем естественными биоценозами являются:</w:t>
      </w:r>
    </w:p>
    <w:p w:rsidR="000C66DF" w:rsidRDefault="00A22B66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color w:val="000000"/>
        </w:rPr>
        <w:lastRenderedPageBreak/>
        <w:t>а) лес;</w:t>
      </w:r>
    </w:p>
    <w:p w:rsidR="000C66DF" w:rsidRDefault="00A22B66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color w:val="000000"/>
        </w:rPr>
        <w:t>б) болото;</w:t>
      </w:r>
    </w:p>
    <w:p w:rsidR="000C66DF" w:rsidRDefault="00A22B66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color w:val="000000"/>
        </w:rPr>
        <w:t>в) сад;</w:t>
      </w:r>
    </w:p>
    <w:p w:rsidR="000C66DF" w:rsidRDefault="00A22B66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color w:val="000000"/>
        </w:rPr>
        <w:lastRenderedPageBreak/>
        <w:t xml:space="preserve"> г) сельскохозяйственное поле; </w:t>
      </w:r>
      <w:r w:rsidRPr="000C66DF">
        <w:rPr>
          <w:color w:val="000000"/>
        </w:rPr>
        <w:br/>
        <w:t>д) парк;</w:t>
      </w:r>
    </w:p>
    <w:p w:rsidR="00A22FF5" w:rsidRPr="000C66DF" w:rsidRDefault="00A22B66" w:rsidP="00A22B66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color w:val="000000"/>
        </w:rPr>
        <w:t xml:space="preserve"> е) аквариум.</w:t>
      </w:r>
    </w:p>
    <w:p w:rsidR="000C66DF" w:rsidRDefault="000C66DF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0C66DF" w:rsidRDefault="000C66DF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0C66DF" w:rsidSect="00FA30BC">
          <w:type w:val="continuous"/>
          <w:pgSz w:w="11906" w:h="16838"/>
          <w:pgMar w:top="709" w:right="566" w:bottom="142" w:left="993" w:header="708" w:footer="708" w:gutter="0"/>
          <w:cols w:num="2" w:space="708"/>
          <w:docGrid w:linePitch="360"/>
        </w:sectPr>
      </w:pPr>
    </w:p>
    <w:p w:rsidR="000C66DF" w:rsidRPr="000C66DF" w:rsidRDefault="000C66DF" w:rsidP="00A22FF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17FC8" w:rsidRPr="00A17FC8" w:rsidRDefault="000C66DF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C66DF">
        <w:rPr>
          <w:b/>
          <w:color w:val="000000"/>
        </w:rPr>
        <w:t>6</w:t>
      </w:r>
      <w:r w:rsidRPr="00A17FC8">
        <w:rPr>
          <w:b/>
          <w:color w:val="000000"/>
        </w:rPr>
        <w:t>.</w:t>
      </w:r>
      <w:r w:rsidR="00A17FC8" w:rsidRPr="00A17FC8">
        <w:rPr>
          <w:b/>
          <w:color w:val="000000"/>
        </w:rPr>
        <w:t>К окислительно-восстановительным функциям живого вещества в биосфере относят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Pr="00A17FC8">
        <w:rPr>
          <w:color w:val="000000"/>
        </w:rPr>
        <w:t>) газообмен между организмами и внешней средой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б) накопление кремнезема в растениях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r w:rsidRPr="00A17FC8">
        <w:rPr>
          <w:color w:val="000000"/>
        </w:rPr>
        <w:t>) выделение продуктов обмена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г) хемосинтез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color w:val="000000"/>
        </w:rPr>
        <w:t>д) транспирацию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е) расщепление органических веществ при дыхании</w:t>
      </w:r>
    </w:p>
    <w:p w:rsidR="000C66DF" w:rsidRPr="000C66DF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17FC8" w:rsidRPr="00A17FC8" w:rsidRDefault="000C66DF" w:rsidP="00A17FC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17FC8">
        <w:rPr>
          <w:b/>
          <w:color w:val="000000"/>
        </w:rPr>
        <w:t>7.</w:t>
      </w:r>
      <w:r w:rsidR="00A17FC8" w:rsidRPr="00A17FC8">
        <w:rPr>
          <w:b/>
          <w:color w:val="000000"/>
        </w:rPr>
        <w:t>В водной экосистеме по сравнению с наземной</w:t>
      </w:r>
    </w:p>
    <w:p w:rsid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  <w:sectPr w:rsidR="00A17FC8" w:rsidSect="00FA30BC">
          <w:type w:val="continuous"/>
          <w:pgSz w:w="11906" w:h="16838"/>
          <w:pgMar w:top="426" w:right="140" w:bottom="142" w:left="993" w:header="708" w:footer="708" w:gutter="0"/>
          <w:cols w:space="708"/>
          <w:docGrid w:linePitch="360"/>
        </w:sectPr>
      </w:pP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lastRenderedPageBreak/>
        <w:t>а) стабильный тепловой режим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color w:val="000000"/>
        </w:rPr>
        <w:t>б) низкая плотность среды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в) пониженное содержание кислород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>г</w:t>
      </w:r>
      <w:r w:rsidRPr="00A17FC8">
        <w:rPr>
          <w:color w:val="000000"/>
        </w:rPr>
        <w:t>) высокое содержание кислорода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</w:t>
      </w:r>
      <w:r w:rsidRPr="00A17FC8">
        <w:rPr>
          <w:color w:val="000000"/>
        </w:rPr>
        <w:t>) резкие колебания теплового режима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е) низкая прозрачность среды</w:t>
      </w:r>
    </w:p>
    <w:p w:rsidR="00A17FC8" w:rsidRDefault="00A17FC8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  <w:sectPr w:rsidR="00A17FC8" w:rsidSect="00FA30BC">
          <w:type w:val="continuous"/>
          <w:pgSz w:w="11906" w:h="16838"/>
          <w:pgMar w:top="426" w:right="140" w:bottom="142" w:left="993" w:header="708" w:footer="708" w:gutter="0"/>
          <w:cols w:num="2" w:space="708"/>
          <w:docGrid w:linePitch="360"/>
        </w:sectPr>
      </w:pPr>
    </w:p>
    <w:p w:rsidR="000C66DF" w:rsidRPr="00A17FC8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A17FC8" w:rsidRPr="00A17FC8" w:rsidRDefault="000C66DF" w:rsidP="00A17FC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17FC8">
        <w:rPr>
          <w:b/>
          <w:color w:val="000000"/>
        </w:rPr>
        <w:t>8.</w:t>
      </w:r>
      <w:r w:rsidR="00A17FC8" w:rsidRPr="00A17FC8">
        <w:rPr>
          <w:b/>
          <w:color w:val="000000"/>
        </w:rPr>
        <w:t xml:space="preserve"> Определите правильно составленную пищевую цепь.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а</w:t>
      </w:r>
      <w:r w:rsidRPr="00A17FC8">
        <w:rPr>
          <w:color w:val="000000"/>
        </w:rPr>
        <w:t xml:space="preserve">) чайка </w:t>
      </w:r>
      <w:proofErr w:type="gramStart"/>
      <w:r>
        <w:rPr>
          <w:color w:val="000000"/>
        </w:rPr>
        <w:t>-</w:t>
      </w:r>
      <w:r w:rsidRPr="00A17FC8">
        <w:rPr>
          <w:color w:val="000000"/>
        </w:rPr>
        <w:t>о</w:t>
      </w:r>
      <w:proofErr w:type="gramEnd"/>
      <w:r w:rsidRPr="00A17FC8">
        <w:rPr>
          <w:color w:val="000000"/>
        </w:rPr>
        <w:t>кунь</w:t>
      </w:r>
      <w:r>
        <w:rPr>
          <w:color w:val="000000"/>
        </w:rPr>
        <w:t>-</w:t>
      </w:r>
      <w:r w:rsidRPr="00A17FC8">
        <w:rPr>
          <w:color w:val="000000"/>
        </w:rPr>
        <w:t xml:space="preserve"> мальки рыб </w:t>
      </w:r>
      <w:r>
        <w:rPr>
          <w:color w:val="000000"/>
        </w:rPr>
        <w:t xml:space="preserve"> - </w:t>
      </w:r>
      <w:r w:rsidRPr="00A17FC8">
        <w:rPr>
          <w:color w:val="000000"/>
        </w:rPr>
        <w:t>водоросли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б) водоросли -  чайка  -  окунь  - </w:t>
      </w:r>
      <w:r w:rsidRPr="00A17FC8">
        <w:rPr>
          <w:color w:val="000000"/>
        </w:rPr>
        <w:t xml:space="preserve"> мальки рыб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в) мальки рыб  -  водоросли -  окунь  -</w:t>
      </w:r>
      <w:r w:rsidRPr="00A17FC8">
        <w:rPr>
          <w:color w:val="000000"/>
        </w:rPr>
        <w:t xml:space="preserve"> чайка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г) водоросли  - мальки рыб  -  окунь  -  чайка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color w:val="000000"/>
        </w:rPr>
        <w:t>д) сосна  -  синица  -  личинки насекомых  -  ястреб</w:t>
      </w:r>
    </w:p>
    <w:p w:rsidR="00A17FC8" w:rsidRPr="00A17FC8" w:rsidRDefault="00A17FC8" w:rsidP="00A17FC8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A17FC8">
        <w:rPr>
          <w:bCs/>
          <w:color w:val="000000"/>
        </w:rPr>
        <w:t>е) сосна  -  личинки насекомых  -  синица  -  ястреб</w:t>
      </w:r>
    </w:p>
    <w:p w:rsidR="000C66DF" w:rsidRPr="000C66DF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0C66DF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C66DF">
        <w:rPr>
          <w:rFonts w:ascii="Times New Roman" w:hAnsi="Times New Roman"/>
          <w:b/>
          <w:color w:val="000000"/>
          <w:sz w:val="24"/>
          <w:szCs w:val="24"/>
        </w:rPr>
        <w:t>8.</w:t>
      </w:r>
      <w:r w:rsidR="00B95020" w:rsidRPr="00B950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В систему естественных биотических отношений типа </w:t>
      </w:r>
      <w:r w:rsidR="00B95020" w:rsidRPr="00B9502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«хищник - жертва» </w:t>
      </w:r>
      <w:r w:rsidR="00B95020" w:rsidRPr="00B95020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не вступают: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а) </w:t>
      </w:r>
      <w:proofErr w:type="spellStart"/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харза</w:t>
      </w:r>
      <w:proofErr w:type="spellEnd"/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и кабарга;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б) морской леопард и пингвин Адели;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в) гепард и горал;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г) белый аист и желтобрюхая жерлянка;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д) ястреб-перепелятник и зяблик;</w:t>
      </w:r>
      <w:r w:rsidR="00B95020" w:rsidRPr="00B95020">
        <w:rPr>
          <w:rFonts w:ascii="Times New Roman" w:hAnsi="Times New Roman"/>
          <w:color w:val="000000"/>
          <w:sz w:val="24"/>
          <w:szCs w:val="24"/>
        </w:rPr>
        <w:br/>
      </w:r>
      <w:r w:rsidR="00B95020" w:rsidRPr="00B95020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е) чеглок и стрекозы</w:t>
      </w:r>
      <w:r w:rsidR="00B95020" w:rsidRPr="00B95020">
        <w:rPr>
          <w:iCs/>
          <w:color w:val="000000"/>
          <w:sz w:val="27"/>
          <w:szCs w:val="27"/>
          <w:shd w:val="clear" w:color="auto" w:fill="FFFFFF"/>
        </w:rPr>
        <w:t>.</w:t>
      </w:r>
    </w:p>
    <w:p w:rsidR="000C66DF" w:rsidRPr="000C66DF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F064AF" w:rsidRDefault="000C66D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b/>
          <w:color w:val="000000"/>
          <w:sz w:val="24"/>
          <w:szCs w:val="24"/>
        </w:rPr>
        <w:t>9.</w:t>
      </w:r>
      <w:r w:rsidR="00F064AF" w:rsidRPr="00F064AF">
        <w:rPr>
          <w:rFonts w:ascii="Times New Roman" w:hAnsi="Times New Roman"/>
          <w:b/>
          <w:sz w:val="24"/>
          <w:szCs w:val="24"/>
        </w:rPr>
        <w:t>Учёные, которые внесли существенный вклад в развития научных основ экологии – это…</w:t>
      </w:r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  <w:sectPr w:rsidR="00F064AF" w:rsidSect="00FA30BC">
          <w:type w:val="continuous"/>
          <w:pgSz w:w="11906" w:h="16838"/>
          <w:pgMar w:top="426" w:right="140" w:bottom="142" w:left="993" w:header="708" w:footer="708" w:gutter="0"/>
          <w:cols w:space="708"/>
          <w:docGrid w:linePitch="360"/>
        </w:sectPr>
      </w:pPr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а) Ю. </w:t>
      </w:r>
      <w:proofErr w:type="spellStart"/>
      <w:r>
        <w:rPr>
          <w:rFonts w:ascii="Times New Roman" w:hAnsi="Times New Roman"/>
          <w:sz w:val="24"/>
          <w:szCs w:val="24"/>
        </w:rPr>
        <w:t>Одум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 xml:space="preserve">б) Ф. </w:t>
      </w:r>
      <w:proofErr w:type="spellStart"/>
      <w:r w:rsidRPr="00F064AF">
        <w:rPr>
          <w:rFonts w:ascii="Times New Roman" w:hAnsi="Times New Roman"/>
          <w:sz w:val="24"/>
          <w:szCs w:val="24"/>
        </w:rPr>
        <w:t>Реди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в) Л. Пастер</w:t>
      </w:r>
      <w:r>
        <w:rPr>
          <w:rFonts w:ascii="Times New Roman" w:hAnsi="Times New Roman"/>
          <w:sz w:val="24"/>
          <w:szCs w:val="24"/>
        </w:rPr>
        <w:t>;</w:t>
      </w:r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г) В. </w:t>
      </w:r>
      <w:proofErr w:type="spellStart"/>
      <w:r>
        <w:rPr>
          <w:rFonts w:ascii="Times New Roman" w:hAnsi="Times New Roman"/>
          <w:sz w:val="24"/>
          <w:szCs w:val="24"/>
        </w:rPr>
        <w:t>Шелфорд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F064AF" w:rsidRDefault="00F064AF" w:rsidP="000C66D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 xml:space="preserve"> д) Т. Морган</w:t>
      </w:r>
      <w:proofErr w:type="gramStart"/>
      <w:r w:rsidRPr="00F064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:rsidR="000C66DF" w:rsidRPr="00F064AF" w:rsidRDefault="00F064A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е) Р. Кох</w:t>
      </w:r>
      <w:proofErr w:type="gramStart"/>
      <w:r w:rsidRPr="00F064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064AF" w:rsidRDefault="00F064A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  <w:sectPr w:rsidR="00F064AF" w:rsidSect="00FA30BC">
          <w:type w:val="continuous"/>
          <w:pgSz w:w="11906" w:h="16838"/>
          <w:pgMar w:top="426" w:right="140" w:bottom="142" w:left="993" w:header="708" w:footer="708" w:gutter="0"/>
          <w:cols w:num="2" w:space="708"/>
          <w:docGrid w:linePitch="360"/>
        </w:sectPr>
      </w:pPr>
    </w:p>
    <w:p w:rsidR="000C66DF" w:rsidRPr="00F064AF" w:rsidRDefault="000C66DF" w:rsidP="000C66D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F064AF" w:rsidRDefault="000C66D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b/>
          <w:color w:val="000000"/>
          <w:sz w:val="24"/>
          <w:szCs w:val="24"/>
        </w:rPr>
        <w:t>10.</w:t>
      </w:r>
      <w:r w:rsidR="00F064AF" w:rsidRPr="00F064AF">
        <w:rPr>
          <w:rFonts w:ascii="Times New Roman" w:hAnsi="Times New Roman"/>
          <w:b/>
          <w:sz w:val="24"/>
          <w:szCs w:val="24"/>
        </w:rPr>
        <w:t>Назовите причины, по которым согласно правилу экологической пирамиды, биомасса каждого из последующих уровней уменьшается примерно в 10 раз</w:t>
      </w:r>
    </w:p>
    <w:p w:rsid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а) обмен веществ потребителей слишком интенсивный</w:t>
      </w:r>
      <w:r>
        <w:rPr>
          <w:rFonts w:ascii="Times New Roman" w:hAnsi="Times New Roman"/>
          <w:sz w:val="24"/>
          <w:szCs w:val="24"/>
        </w:rPr>
        <w:t>;</w:t>
      </w:r>
    </w:p>
    <w:p w:rsid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б) пищи должно быть меньше, чем требуется потребителям</w:t>
      </w:r>
      <w:r>
        <w:rPr>
          <w:rFonts w:ascii="Times New Roman" w:hAnsi="Times New Roman"/>
          <w:sz w:val="24"/>
          <w:szCs w:val="24"/>
        </w:rPr>
        <w:t>;</w:t>
      </w:r>
    </w:p>
    <w:p w:rsid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в) биомасса предыдущих уровней не полностью</w:t>
      </w:r>
      <w:r>
        <w:rPr>
          <w:rFonts w:ascii="Times New Roman" w:hAnsi="Times New Roman"/>
          <w:sz w:val="24"/>
          <w:szCs w:val="24"/>
        </w:rPr>
        <w:t xml:space="preserve"> перерабатывается последующими;</w:t>
      </w:r>
    </w:p>
    <w:p w:rsid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г) биомасса предыдущих уровней полностью перерабатывается последующими уровнями</w:t>
      </w:r>
      <w:r>
        <w:rPr>
          <w:rFonts w:ascii="Times New Roman" w:hAnsi="Times New Roman"/>
          <w:sz w:val="24"/>
          <w:szCs w:val="24"/>
        </w:rPr>
        <w:t>;</w:t>
      </w:r>
    </w:p>
    <w:p w:rsid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064AF">
        <w:rPr>
          <w:rFonts w:ascii="Times New Roman" w:hAnsi="Times New Roman"/>
          <w:sz w:val="24"/>
          <w:szCs w:val="24"/>
        </w:rPr>
        <w:t>д) часть пищи расходуется на удовлетворение физиологических потребностей организма – дыхание, передвижение, раз</w:t>
      </w:r>
      <w:r>
        <w:rPr>
          <w:rFonts w:ascii="Times New Roman" w:hAnsi="Times New Roman"/>
          <w:sz w:val="24"/>
          <w:szCs w:val="24"/>
        </w:rPr>
        <w:t>множение;</w:t>
      </w:r>
    </w:p>
    <w:p w:rsidR="000C66DF" w:rsidRPr="00F064AF" w:rsidRDefault="00F064AF" w:rsidP="00F064AF">
      <w:pPr>
        <w:spacing w:after="0" w:line="240" w:lineRule="auto"/>
        <w:rPr>
          <w:rFonts w:ascii="Times New Roman" w:hAnsi="Times New Roman"/>
          <w:sz w:val="24"/>
          <w:szCs w:val="24"/>
        </w:rPr>
        <w:sectPr w:rsidR="000C66DF" w:rsidRPr="00F064AF" w:rsidSect="00FA30BC">
          <w:type w:val="continuous"/>
          <w:pgSz w:w="11906" w:h="16838"/>
          <w:pgMar w:top="426" w:right="566" w:bottom="142" w:left="993" w:header="708" w:footer="708" w:gutter="0"/>
          <w:cols w:space="708"/>
          <w:docGrid w:linePitch="360"/>
        </w:sectPr>
      </w:pPr>
      <w:r w:rsidRPr="00F064AF">
        <w:rPr>
          <w:rFonts w:ascii="Times New Roman" w:hAnsi="Times New Roman"/>
          <w:sz w:val="24"/>
          <w:szCs w:val="24"/>
        </w:rPr>
        <w:t>е) пищи потребителям не хватает</w:t>
      </w:r>
      <w:r>
        <w:rPr>
          <w:rFonts w:ascii="Times New Roman" w:hAnsi="Times New Roman"/>
          <w:sz w:val="24"/>
          <w:szCs w:val="24"/>
        </w:rPr>
        <w:t>.</w:t>
      </w:r>
    </w:p>
    <w:p w:rsidR="000C66DF" w:rsidRDefault="000C66DF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  <w:sectPr w:rsidR="000C66DF" w:rsidSect="000C66DF">
          <w:type w:val="continuous"/>
          <w:pgSz w:w="11906" w:h="16838"/>
          <w:pgMar w:top="426" w:right="140" w:bottom="142" w:left="567" w:header="708" w:footer="708" w:gutter="0"/>
          <w:cols w:space="708"/>
          <w:docGrid w:linePitch="360"/>
        </w:sectPr>
      </w:pPr>
    </w:p>
    <w:p w:rsidR="00A22FF5" w:rsidRPr="00054425" w:rsidRDefault="00A22FF5" w:rsidP="00A22FF5">
      <w:pPr>
        <w:pStyle w:val="a3"/>
        <w:spacing w:before="0" w:beforeAutospacing="0" w:after="0" w:afterAutospacing="0"/>
        <w:ind w:firstLine="225"/>
        <w:rPr>
          <w:b/>
          <w:color w:val="000000"/>
        </w:rPr>
      </w:pPr>
      <w:r w:rsidRPr="00054425">
        <w:rPr>
          <w:b/>
          <w:color w:val="000000"/>
          <w:shd w:val="clear" w:color="auto" w:fill="FFFFFF"/>
        </w:rPr>
        <w:lastRenderedPageBreak/>
        <w:t xml:space="preserve">Задание 2.  </w:t>
      </w:r>
      <w:r w:rsidRPr="00070DD2">
        <w:rPr>
          <w:b/>
          <w:i/>
          <w:color w:val="000000"/>
          <w:shd w:val="clear" w:color="auto" w:fill="FFFFFF"/>
        </w:rPr>
        <w:t xml:space="preserve">Определите </w:t>
      </w:r>
      <w:r w:rsidRPr="00070DD2">
        <w:rPr>
          <w:b/>
          <w:i/>
          <w:color w:val="000000"/>
        </w:rPr>
        <w:t>правильность и ошибочность представленных утверждений ("да" - "нет"), обоснуйте свое мнение. (за верное определение правильности суждения – 1 балл, за верное обоснование 2 балла)</w:t>
      </w:r>
    </w:p>
    <w:p w:rsidR="00FE7EF4" w:rsidRDefault="00A22FF5" w:rsidP="00A22FF5">
      <w:pPr>
        <w:pStyle w:val="a3"/>
        <w:spacing w:before="0" w:beforeAutospacing="0" w:after="0" w:afterAutospacing="0"/>
        <w:ind w:firstLine="225"/>
        <w:rPr>
          <w:color w:val="000000"/>
        </w:rPr>
      </w:pPr>
      <w:r w:rsidRPr="00054425">
        <w:rPr>
          <w:color w:val="000000"/>
        </w:rPr>
        <w:t>1.</w:t>
      </w:r>
      <w:r w:rsidR="00FE7EF4">
        <w:t>Начальным источником энергии почти во всех экосистемах служит энергия Солнца.</w:t>
      </w:r>
    </w:p>
    <w:p w:rsidR="00A22FF5" w:rsidRPr="00054425" w:rsidRDefault="00A22FF5" w:rsidP="00FE7EF4">
      <w:pPr>
        <w:pStyle w:val="a3"/>
        <w:spacing w:before="0" w:beforeAutospacing="0" w:after="0" w:afterAutospacing="0"/>
        <w:ind w:firstLine="225"/>
        <w:rPr>
          <w:color w:val="000000"/>
        </w:rPr>
      </w:pPr>
      <w:r w:rsidRPr="00054425">
        <w:rPr>
          <w:color w:val="000000"/>
        </w:rPr>
        <w:t>2.</w:t>
      </w:r>
      <w:r w:rsidR="00FE7EF4">
        <w:t>Замещение соболя куницей в биоценозе леса существенно его не изменит.</w:t>
      </w:r>
    </w:p>
    <w:p w:rsidR="00A22FF5" w:rsidRPr="00054425" w:rsidRDefault="00A22FF5" w:rsidP="00A22FF5">
      <w:pPr>
        <w:spacing w:after="0" w:line="240" w:lineRule="auto"/>
        <w:ind w:firstLine="225"/>
        <w:rPr>
          <w:rFonts w:ascii="Times New Roman" w:hAnsi="Times New Roman"/>
          <w:color w:val="000000"/>
          <w:sz w:val="24"/>
          <w:szCs w:val="24"/>
        </w:rPr>
      </w:pPr>
      <w:r w:rsidRPr="00054425">
        <w:rPr>
          <w:rFonts w:ascii="Times New Roman" w:hAnsi="Times New Roman"/>
          <w:color w:val="000000"/>
          <w:sz w:val="24"/>
          <w:szCs w:val="24"/>
        </w:rPr>
        <w:lastRenderedPageBreak/>
        <w:t xml:space="preserve">3. </w:t>
      </w:r>
      <w:r w:rsidR="0070685F">
        <w:rPr>
          <w:color w:val="000000"/>
          <w:sz w:val="27"/>
          <w:szCs w:val="27"/>
          <w:shd w:val="clear" w:color="auto" w:fill="FFFFFF"/>
        </w:rPr>
        <w:t> Азот из атмосферы может поступать в почву и воду за счет фотосинтеза.</w:t>
      </w:r>
    </w:p>
    <w:p w:rsidR="00A22FF5" w:rsidRPr="00054425" w:rsidRDefault="00A22FF5" w:rsidP="0047324E">
      <w:pPr>
        <w:pStyle w:val="a3"/>
        <w:spacing w:before="0" w:beforeAutospacing="0" w:after="0" w:afterAutospacing="0"/>
        <w:ind w:firstLine="225"/>
        <w:rPr>
          <w:color w:val="000000"/>
        </w:rPr>
      </w:pPr>
      <w:r w:rsidRPr="00054425">
        <w:rPr>
          <w:color w:val="000000"/>
        </w:rPr>
        <w:t>4.</w:t>
      </w:r>
      <w:r w:rsidR="0047324E">
        <w:t>В настоящее время человечество активно потребляет уголь, нефть и природный газ для удовлетворения большей части своих энергетических потребностей. Такая зависимость от ископаемого топлива представляет собой большую проблему.</w:t>
      </w:r>
    </w:p>
    <w:p w:rsidR="0047324E" w:rsidRDefault="00A22FF5" w:rsidP="004732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054425">
        <w:rPr>
          <w:color w:val="000000"/>
        </w:rPr>
        <w:t>5.</w:t>
      </w:r>
      <w:r w:rsidR="0047324E">
        <w:rPr>
          <w:color w:val="000000"/>
        </w:rPr>
        <w:t>Загрязнение окружающей среды пестицидами относятся к физическому</w:t>
      </w:r>
    </w:p>
    <w:p w:rsidR="0047324E" w:rsidRDefault="0047324E" w:rsidP="004732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типу.</w:t>
      </w:r>
    </w:p>
    <w:p w:rsidR="00A22FF5" w:rsidRDefault="00A22FF5" w:rsidP="00A22FF5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FF5" w:rsidRPr="00054425" w:rsidRDefault="00A22FF5" w:rsidP="00A22FF5">
      <w:pPr>
        <w:spacing w:after="0" w:line="240" w:lineRule="auto"/>
        <w:ind w:firstLine="225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22FF5" w:rsidRDefault="00A22FF5" w:rsidP="00A22FF5">
      <w:pPr>
        <w:pStyle w:val="a3"/>
        <w:spacing w:before="0" w:beforeAutospacing="0" w:after="0" w:afterAutospacing="0"/>
        <w:ind w:firstLine="225"/>
        <w:rPr>
          <w:b/>
          <w:i/>
          <w:color w:val="000000"/>
        </w:rPr>
      </w:pPr>
      <w:r w:rsidRPr="00054425">
        <w:rPr>
          <w:b/>
          <w:color w:val="000000"/>
        </w:rPr>
        <w:t xml:space="preserve">Задание 3. </w:t>
      </w:r>
      <w:r w:rsidRPr="00070DD2">
        <w:rPr>
          <w:b/>
          <w:i/>
          <w:color w:val="000000"/>
        </w:rPr>
        <w:t>Выберите один правильный ответ. Обоснуйте его правильность</w:t>
      </w:r>
      <w:proofErr w:type="gramStart"/>
      <w:r w:rsidRPr="00070DD2">
        <w:rPr>
          <w:b/>
          <w:i/>
          <w:color w:val="000000"/>
        </w:rPr>
        <w:t>.</w:t>
      </w:r>
      <w:proofErr w:type="gramEnd"/>
      <w:r w:rsidRPr="00070DD2">
        <w:rPr>
          <w:b/>
          <w:i/>
          <w:color w:val="000000"/>
        </w:rPr>
        <w:t xml:space="preserve"> ( </w:t>
      </w:r>
      <w:proofErr w:type="gramStart"/>
      <w:r w:rsidRPr="00070DD2">
        <w:rPr>
          <w:b/>
          <w:i/>
          <w:color w:val="000000"/>
        </w:rPr>
        <w:t>з</w:t>
      </w:r>
      <w:proofErr w:type="gramEnd"/>
      <w:r w:rsidRPr="00070DD2">
        <w:rPr>
          <w:b/>
          <w:i/>
          <w:color w:val="000000"/>
        </w:rPr>
        <w:t>а выбор ответа – 1 балл, за верное обоснование 2 балла)</w:t>
      </w:r>
    </w:p>
    <w:p w:rsidR="0070685F" w:rsidRPr="0070685F" w:rsidRDefault="006544B2" w:rsidP="0070685F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7"/>
          <w:szCs w:val="27"/>
          <w:shd w:val="clear" w:color="auto" w:fill="FFFFFF"/>
        </w:rPr>
        <w:t> </w:t>
      </w:r>
      <w:r w:rsidR="0070685F" w:rsidRPr="0070685F">
        <w:rPr>
          <w:b/>
          <w:bCs/>
          <w:color w:val="000000"/>
        </w:rPr>
        <w:t>1.</w:t>
      </w:r>
      <w:r w:rsidR="0070685F" w:rsidRPr="0070685F">
        <w:rPr>
          <w:color w:val="000000"/>
        </w:rPr>
        <w:t> </w:t>
      </w:r>
      <w:r w:rsidR="0070685F" w:rsidRPr="0070685F">
        <w:rPr>
          <w:b/>
          <w:bCs/>
          <w:color w:val="000000"/>
        </w:rPr>
        <w:t>На сегодняшний день в нашей стране эксплуатируется 10 атомных электростанций (в общей  сложности  33  энергоблока  установленной  мощностью  24,2  ГВт),  которые вырабатывают  около  16%  всего  производимого  электричества.   Одной  из  основных научных  и  технических   проблем  ядерно-топливного  комплекса  наряду  с  обеспечением безопасности является проблема избавления от радиоактивных отходов.</w:t>
      </w:r>
    </w:p>
    <w:p w:rsidR="0070685F" w:rsidRPr="0070685F" w:rsidRDefault="0070685F" w:rsidP="0070685F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70685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Радиоактивные отходы невозможно обезвредить химическим путем потому, что:</w:t>
      </w:r>
    </w:p>
    <w:p w:rsidR="0070685F" w:rsidRPr="0070685F" w:rsidRDefault="0070685F" w:rsidP="0070685F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706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отсутствуют химические вещества, с которыми взаимодействуют радиоизотопы;</w:t>
      </w:r>
    </w:p>
    <w:p w:rsidR="0070685F" w:rsidRPr="0070685F" w:rsidRDefault="0070685F" w:rsidP="0070685F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706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при химических взаимодействиях не происходит превращений ядер;</w:t>
      </w:r>
    </w:p>
    <w:p w:rsidR="0070685F" w:rsidRPr="0070685F" w:rsidRDefault="0070685F" w:rsidP="0070685F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706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радиоактивных отходов очень много и обезвреживать их химическим путем невыгодно, опасно, и процесс занимает очень много времени;</w:t>
      </w:r>
    </w:p>
    <w:p w:rsidR="0070685F" w:rsidRPr="0070685F" w:rsidRDefault="0070685F" w:rsidP="0070685F">
      <w:pPr>
        <w:shd w:val="clear" w:color="auto" w:fill="FFFFFF"/>
        <w:spacing w:after="0" w:line="240" w:lineRule="auto"/>
        <w:jc w:val="both"/>
        <w:rPr>
          <w:rFonts w:eastAsia="Times New Roman" w:cs="Calibri"/>
          <w:color w:val="000000"/>
          <w:lang w:eastAsia="ru-RU"/>
        </w:rPr>
      </w:pPr>
      <w:r w:rsidRPr="0070685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ядерные отходы представляют смесь различных химических элементов.</w:t>
      </w:r>
    </w:p>
    <w:p w:rsidR="00856F42" w:rsidRPr="000C06B8" w:rsidRDefault="00856F42" w:rsidP="000C06B8">
      <w:pPr>
        <w:shd w:val="clear" w:color="auto" w:fill="FFFFFF"/>
        <w:spacing w:after="0" w:line="294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56F42" w:rsidRPr="000C06B8" w:rsidRDefault="00856F42" w:rsidP="000C06B8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0C06B8" w:rsidRPr="000C06B8" w:rsidRDefault="00856F42" w:rsidP="000C06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06B8"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0C06B8">
        <w:rPr>
          <w:rFonts w:ascii="Times New Roman" w:hAnsi="Times New Roman"/>
          <w:b/>
          <w:sz w:val="24"/>
          <w:szCs w:val="24"/>
        </w:rPr>
        <w:t xml:space="preserve"> Редкий европейский подвид среднего дятла характеризуется ярко выраженной приуроченностью к </w:t>
      </w:r>
      <w:proofErr w:type="spellStart"/>
      <w:r w:rsidRPr="000C06B8">
        <w:rPr>
          <w:rFonts w:ascii="Times New Roman" w:hAnsi="Times New Roman"/>
          <w:b/>
          <w:sz w:val="24"/>
          <w:szCs w:val="24"/>
        </w:rPr>
        <w:t>старовозрастным</w:t>
      </w:r>
      <w:proofErr w:type="spellEnd"/>
      <w:r w:rsidRPr="000C06B8">
        <w:rPr>
          <w:rFonts w:ascii="Times New Roman" w:hAnsi="Times New Roman"/>
          <w:b/>
          <w:sz w:val="24"/>
          <w:szCs w:val="24"/>
        </w:rPr>
        <w:t xml:space="preserve"> дубовым лесам. Тесная экологическая связь с дубом делает среднего дятла крайне уязвимым в связи с повсеместным сведением дубрав. Специалисты заповедника «Брянский лес» и Союза охраны птиц России проанализировали, как различные способы рубки леса влияют на охрану вида. В наибольшей степени угрожают сохранению местообитаний среднего дятла: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>а) ландшафтные рубки, при которых равномерно вырубаются деревья разных возрастов;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 xml:space="preserve">б) выборочные рубки, при которых удаляются деревья менее ценных, чем дуб, мелколиственных пород; 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>в) постепенные рубки, при которых спелый древостой вырубается вокруг групп подроста постепенно в течение 30–40 лет;</w:t>
      </w:r>
    </w:p>
    <w:p w:rsidR="00856F42" w:rsidRPr="000C06B8" w:rsidRDefault="00856F42" w:rsidP="000C06B8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>г) рубки ухода, при которых убираются усохшие, поврежденные, ослабленные, пораженные вредными насекомыми и болезнями деревья.</w:t>
      </w:r>
    </w:p>
    <w:p w:rsidR="00856F42" w:rsidRPr="000C06B8" w:rsidRDefault="00856F42" w:rsidP="000C06B8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</w:p>
    <w:p w:rsidR="000C06B8" w:rsidRPr="000C06B8" w:rsidRDefault="00856F42" w:rsidP="000C06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06B8"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0C06B8">
        <w:rPr>
          <w:rFonts w:ascii="Times New Roman" w:hAnsi="Times New Roman"/>
          <w:b/>
          <w:sz w:val="24"/>
          <w:szCs w:val="24"/>
        </w:rPr>
        <w:t xml:space="preserve"> Из перечисленных международных организаций, наибольший вклад в деятельность по достижению целей устойчивого развития реализует: 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 xml:space="preserve">а) Хартия Земли; 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>б) Организация Объединенных Наций (ООН);</w:t>
      </w:r>
    </w:p>
    <w:p w:rsid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 xml:space="preserve">в) Организация североатлантического договора (НАТО); </w:t>
      </w:r>
    </w:p>
    <w:p w:rsidR="00856F42" w:rsidRP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C06B8">
        <w:rPr>
          <w:rFonts w:ascii="Times New Roman" w:hAnsi="Times New Roman"/>
          <w:sz w:val="24"/>
          <w:szCs w:val="24"/>
        </w:rPr>
        <w:t>г) Лига наций.</w:t>
      </w:r>
    </w:p>
    <w:p w:rsidR="00856F42" w:rsidRPr="000C06B8" w:rsidRDefault="00856F42" w:rsidP="000C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56F42" w:rsidRPr="000C06B8" w:rsidRDefault="00856F42" w:rsidP="000C06B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C06B8">
        <w:rPr>
          <w:b/>
        </w:rPr>
        <w:t>4.</w:t>
      </w:r>
      <w:r w:rsidRPr="000C06B8">
        <w:rPr>
          <w:b/>
          <w:color w:val="000000"/>
        </w:rPr>
        <w:t xml:space="preserve"> В небольшом водоеме, образовавшемся после разлива реки, обнаружены следующие организмы: инфузории-туфельки, дафнии, белые </w:t>
      </w:r>
      <w:proofErr w:type="spellStart"/>
      <w:r w:rsidRPr="000C06B8">
        <w:rPr>
          <w:b/>
          <w:color w:val="000000"/>
        </w:rPr>
        <w:t>планарии</w:t>
      </w:r>
      <w:proofErr w:type="spellEnd"/>
      <w:r w:rsidRPr="000C06B8">
        <w:rPr>
          <w:b/>
          <w:color w:val="000000"/>
        </w:rPr>
        <w:t>, большой прудовик, циклопы, гидры. Можно ли этот водоём считать экосистемой?</w:t>
      </w:r>
    </w:p>
    <w:p w:rsidR="000C06B8" w:rsidRDefault="00856F42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можно</w:t>
      </w:r>
    </w:p>
    <w:p w:rsidR="000C06B8" w:rsidRDefault="00856F42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нет </w:t>
      </w:r>
    </w:p>
    <w:p w:rsidR="000C06B8" w:rsidRDefault="00856F42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в) можно частично </w:t>
      </w:r>
    </w:p>
    <w:p w:rsidR="00856F42" w:rsidRPr="000C06B8" w:rsidRDefault="00856F42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можно, если этот водоём не пересохнет некоторое время</w:t>
      </w:r>
    </w:p>
    <w:p w:rsidR="000C06B8" w:rsidRDefault="000C06B8" w:rsidP="000C06B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856F42" w:rsidRPr="000C06B8" w:rsidRDefault="00856F42" w:rsidP="000C06B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C06B8">
        <w:rPr>
          <w:b/>
          <w:color w:val="000000"/>
        </w:rPr>
        <w:t xml:space="preserve">5. </w:t>
      </w:r>
      <w:r w:rsidR="00A9181A" w:rsidRPr="000C06B8">
        <w:rPr>
          <w:b/>
          <w:color w:val="000000"/>
        </w:rPr>
        <w:t xml:space="preserve">Какие биотический фактор может </w:t>
      </w:r>
      <w:r w:rsidRPr="000C06B8">
        <w:rPr>
          <w:b/>
          <w:color w:val="000000"/>
        </w:rPr>
        <w:t xml:space="preserve"> привести к сокращению численности популяции белок?</w:t>
      </w:r>
    </w:p>
    <w:p w:rsidR="000C06B8" w:rsidRDefault="000C06B8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ectPr w:rsidR="000C06B8" w:rsidSect="00FA30BC">
          <w:type w:val="continuous"/>
          <w:pgSz w:w="11906" w:h="16838"/>
          <w:pgMar w:top="426" w:right="424" w:bottom="142" w:left="993" w:header="708" w:footer="708" w:gutter="0"/>
          <w:cols w:space="708"/>
          <w:docGrid w:linePitch="360"/>
        </w:sectPr>
      </w:pPr>
    </w:p>
    <w:p w:rsidR="000C06B8" w:rsidRDefault="00A9181A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</w:t>
      </w:r>
      <w:r w:rsidR="00856F42"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) </w:t>
      </w: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численности глухаря </w:t>
      </w:r>
    </w:p>
    <w:p w:rsidR="00856F42" w:rsidRPr="000C06B8" w:rsidRDefault="00A9181A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</w:t>
      </w:r>
      <w:r w:rsidR="00856F42"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увеличение численности насекомых</w:t>
      </w:r>
    </w:p>
    <w:p w:rsidR="000C06B8" w:rsidRDefault="00A9181A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в) увеличение численности мышей </w:t>
      </w:r>
    </w:p>
    <w:p w:rsidR="00856F42" w:rsidRPr="000C06B8" w:rsidRDefault="00A9181A" w:rsidP="000C06B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</w:t>
      </w:r>
      <w:r w:rsidR="00856F42" w:rsidRPr="000C06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неурожай семян ели</w:t>
      </w:r>
    </w:p>
    <w:p w:rsidR="000C06B8" w:rsidRDefault="000C06B8" w:rsidP="00A22FF5">
      <w:pPr>
        <w:pStyle w:val="a3"/>
        <w:spacing w:before="0" w:beforeAutospacing="0" w:after="0" w:afterAutospacing="0"/>
        <w:ind w:firstLine="225"/>
        <w:rPr>
          <w:b/>
          <w:color w:val="000000"/>
        </w:rPr>
        <w:sectPr w:rsidR="000C06B8" w:rsidSect="000C06B8">
          <w:type w:val="continuous"/>
          <w:pgSz w:w="11906" w:h="16838"/>
          <w:pgMar w:top="426" w:right="140" w:bottom="142" w:left="567" w:header="708" w:footer="708" w:gutter="0"/>
          <w:cols w:num="2" w:space="708"/>
          <w:docGrid w:linePitch="360"/>
        </w:sectPr>
      </w:pPr>
    </w:p>
    <w:p w:rsidR="00A22FF5" w:rsidRPr="00054425" w:rsidRDefault="00A22FF5" w:rsidP="00A22FF5">
      <w:pPr>
        <w:pStyle w:val="a3"/>
        <w:spacing w:before="0" w:beforeAutospacing="0" w:after="0" w:afterAutospacing="0"/>
        <w:ind w:firstLine="225"/>
        <w:rPr>
          <w:b/>
          <w:color w:val="000000"/>
        </w:rPr>
      </w:pPr>
    </w:p>
    <w:p w:rsidR="00A22FF5" w:rsidRPr="00054425" w:rsidRDefault="00A22FF5" w:rsidP="00A22FF5">
      <w:pPr>
        <w:pStyle w:val="a3"/>
        <w:spacing w:before="0" w:beforeAutospacing="0" w:after="0" w:afterAutospacing="0"/>
        <w:ind w:firstLine="225"/>
        <w:rPr>
          <w:color w:val="000000"/>
        </w:rPr>
      </w:pPr>
    </w:p>
    <w:p w:rsidR="00A22FF5" w:rsidRPr="006544B2" w:rsidRDefault="00A22FF5" w:rsidP="00A22FF5">
      <w:pPr>
        <w:spacing w:after="0" w:line="240" w:lineRule="auto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6544B2">
        <w:rPr>
          <w:rFonts w:ascii="Times New Roman" w:hAnsi="Times New Roman"/>
          <w:b/>
          <w:color w:val="000000"/>
          <w:sz w:val="24"/>
          <w:szCs w:val="24"/>
        </w:rPr>
        <w:lastRenderedPageBreak/>
        <w:t>Задание 4</w:t>
      </w:r>
      <w:r w:rsidRPr="006544B2">
        <w:rPr>
          <w:rFonts w:ascii="Times New Roman" w:hAnsi="Times New Roman"/>
          <w:b/>
          <w:i/>
          <w:color w:val="000000"/>
          <w:sz w:val="24"/>
          <w:szCs w:val="24"/>
        </w:rPr>
        <w:t>. Выберите правильный ответ. Обоснуйте, почему Вы считаете его правильным, а так же объясните в чем ошибочность каждого из неверных ответов.</w:t>
      </w:r>
    </w:p>
    <w:p w:rsidR="00A22FF5" w:rsidRPr="006544B2" w:rsidRDefault="00A22FF5" w:rsidP="00A22FF5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9181A" w:rsidRPr="00FC461B" w:rsidRDefault="006544B2" w:rsidP="00A9181A">
      <w:pPr>
        <w:shd w:val="clear" w:color="auto" w:fill="FFFFFF"/>
        <w:spacing w:after="15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A9181A"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.В 1773 г. российский естествоиспытатель А.Т. </w:t>
      </w:r>
      <w:proofErr w:type="spellStart"/>
      <w:r w:rsidR="00A9181A"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Болотов</w:t>
      </w:r>
      <w:proofErr w:type="spellEnd"/>
      <w:r w:rsidR="00A9181A"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статье «Об истреблении костеря из пшеницы и некоторые другие, касающиеся до вычищения хлебов, экономические примечания и опыты» описал случай, произошедший в его имении. По словам приказчика, на поле пропала пшеница, которая три дня назад радовала глаз изумрудной зеленью, – вся она превратилась в костерь (так в те времена назывался костер). Следуя за приказчиком, </w:t>
      </w:r>
      <w:proofErr w:type="spellStart"/>
      <w:r w:rsidR="00A9181A"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Болотов</w:t>
      </w:r>
      <w:proofErr w:type="spellEnd"/>
      <w:r w:rsidR="00A9181A" w:rsidRPr="00FC46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сам убедился: насколько охватывал глаз, на поле волнами переливался костерь. Андрей Тимофеевич раздвинул стебли и разрешил обнаруженное противоречие, которое было связано:</w:t>
      </w:r>
    </w:p>
    <w:p w:rsidR="00A9181A" w:rsidRPr="006544B2" w:rsidRDefault="00A9181A" w:rsidP="006544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а) с перерождением пшеницы в костерь, в которое верили в то время многие крестьяне и помещики;</w:t>
      </w:r>
    </w:p>
    <w:p w:rsidR="00A9181A" w:rsidRPr="006544B2" w:rsidRDefault="00A9181A" w:rsidP="006544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б) с перерождением костеря в пшеницу, в которое верили в то время многие крестьяне и помещики;</w:t>
      </w:r>
    </w:p>
    <w:p w:rsidR="00A9181A" w:rsidRPr="006544B2" w:rsidRDefault="00A9181A" w:rsidP="006544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 xml:space="preserve">в) с наличием </w:t>
      </w:r>
      <w:proofErr w:type="spellStart"/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ярусности</w:t>
      </w:r>
      <w:proofErr w:type="spellEnd"/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 xml:space="preserve"> в </w:t>
      </w:r>
      <w:proofErr w:type="spellStart"/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агроценозе</w:t>
      </w:r>
      <w:proofErr w:type="spellEnd"/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9181A" w:rsidRPr="006544B2" w:rsidRDefault="00A9181A" w:rsidP="006544B2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4B2">
        <w:rPr>
          <w:rFonts w:ascii="Times New Roman" w:eastAsia="Times New Roman" w:hAnsi="Times New Roman"/>
          <w:sz w:val="24"/>
          <w:szCs w:val="24"/>
          <w:lang w:eastAsia="ru-RU"/>
        </w:rPr>
        <w:t>г) с отставанием в росте растений костеря по сравнению с пшеницей в течение трех последних дней.</w:t>
      </w:r>
    </w:p>
    <w:p w:rsidR="00856F42" w:rsidRPr="006544B2" w:rsidRDefault="00856F42" w:rsidP="00856F4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54EA5" w:rsidRPr="006544B2" w:rsidRDefault="00A22FF5" w:rsidP="00954EA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0C06B8">
        <w:rPr>
          <w:b/>
          <w:color w:val="000000"/>
        </w:rPr>
        <w:t>2</w:t>
      </w:r>
      <w:r w:rsidRPr="006544B2">
        <w:rPr>
          <w:i/>
          <w:color w:val="000000"/>
        </w:rPr>
        <w:t>.</w:t>
      </w:r>
      <w:r w:rsidR="00954EA5" w:rsidRPr="006544B2">
        <w:rPr>
          <w:b/>
          <w:bCs/>
          <w:bdr w:val="none" w:sz="0" w:space="0" w:color="auto" w:frame="1"/>
        </w:rPr>
        <w:t>Восстановительное </w:t>
      </w:r>
      <w:hyperlink r:id="rId5" w:tooltip="Природопользование" w:history="1">
        <w:r w:rsidR="00954EA5" w:rsidRPr="006544B2">
          <w:rPr>
            <w:rStyle w:val="a5"/>
            <w:b/>
            <w:bCs/>
            <w:color w:val="auto"/>
            <w:u w:val="none"/>
            <w:bdr w:val="none" w:sz="0" w:space="0" w:color="auto" w:frame="1"/>
          </w:rPr>
          <w:t>природопользование</w:t>
        </w:r>
      </w:hyperlink>
      <w:r w:rsidR="00954EA5" w:rsidRPr="006544B2">
        <w:rPr>
          <w:b/>
          <w:bCs/>
          <w:bdr w:val="none" w:sz="0" w:space="0" w:color="auto" w:frame="1"/>
        </w:rPr>
        <w:t> – это:</w:t>
      </w:r>
    </w:p>
    <w:p w:rsidR="006544B2" w:rsidRDefault="00954EA5" w:rsidP="006544B2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6544B2">
        <w:t>а) </w:t>
      </w:r>
      <w:hyperlink r:id="rId6" w:tooltip="Экономический эффект" w:history="1">
        <w:r w:rsidRPr="006544B2">
          <w:rPr>
            <w:rStyle w:val="a5"/>
            <w:color w:val="auto"/>
            <w:u w:val="none"/>
            <w:bdr w:val="none" w:sz="0" w:space="0" w:color="auto" w:frame="1"/>
          </w:rPr>
          <w:t>экономически эффективное</w:t>
        </w:r>
      </w:hyperlink>
      <w:r w:rsidRPr="006544B2">
        <w:t> природопользование, с учётом </w:t>
      </w:r>
      <w:hyperlink r:id="rId7" w:tooltip="Охрана природы" w:history="1">
        <w:r w:rsidRPr="006544B2">
          <w:rPr>
            <w:rStyle w:val="a5"/>
            <w:color w:val="auto"/>
            <w:u w:val="none"/>
            <w:bdr w:val="none" w:sz="0" w:space="0" w:color="auto" w:frame="1"/>
          </w:rPr>
          <w:t>охраны природы</w:t>
        </w:r>
      </w:hyperlink>
      <w:r w:rsidRPr="006544B2">
        <w:t>;</w:t>
      </w:r>
    </w:p>
    <w:p w:rsidR="00954EA5" w:rsidRPr="006544B2" w:rsidRDefault="00954EA5" w:rsidP="006544B2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6544B2">
        <w:t>б) разработка системы мер и методов по сохранению и восстановлению природных ресурсов биосферы, включая биоразнообразие;</w:t>
      </w:r>
    </w:p>
    <w:p w:rsidR="00954EA5" w:rsidRPr="006544B2" w:rsidRDefault="00954EA5" w:rsidP="00954EA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6544B2">
        <w:t>в) защита, восстановление, преобразование природных условий и ресурсов в ходе их экономически эффективного </w:t>
      </w:r>
      <w:hyperlink r:id="rId8" w:tooltip="Вовлечение" w:history="1">
        <w:r w:rsidRPr="006544B2">
          <w:rPr>
            <w:rStyle w:val="a5"/>
            <w:color w:val="auto"/>
            <w:u w:val="none"/>
            <w:bdr w:val="none" w:sz="0" w:space="0" w:color="auto" w:frame="1"/>
          </w:rPr>
          <w:t>вовлечения</w:t>
        </w:r>
      </w:hyperlink>
      <w:r w:rsidRPr="006544B2">
        <w:t> в процесс общественного производства;</w:t>
      </w:r>
    </w:p>
    <w:p w:rsidR="00954EA5" w:rsidRPr="006544B2" w:rsidRDefault="00954EA5" w:rsidP="00954EA5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6544B2">
        <w:t>г) восстановление способов традиционного </w:t>
      </w:r>
      <w:hyperlink r:id="rId9" w:tooltip="Землепользование" w:history="1">
        <w:r w:rsidRPr="006544B2">
          <w:rPr>
            <w:rStyle w:val="a5"/>
            <w:color w:val="auto"/>
            <w:u w:val="none"/>
            <w:bdr w:val="none" w:sz="0" w:space="0" w:color="auto" w:frame="1"/>
          </w:rPr>
          <w:t>землепользования</w:t>
        </w:r>
      </w:hyperlink>
      <w:r w:rsidRPr="006544B2">
        <w:t>, ведения </w:t>
      </w:r>
      <w:hyperlink r:id="rId10" w:tooltip="Сельское хозяйство" w:history="1">
        <w:r w:rsidRPr="006544B2">
          <w:rPr>
            <w:rStyle w:val="a5"/>
            <w:color w:val="auto"/>
            <w:u w:val="none"/>
            <w:bdr w:val="none" w:sz="0" w:space="0" w:color="auto" w:frame="1"/>
          </w:rPr>
          <w:t>сельского хозяйства</w:t>
        </w:r>
      </w:hyperlink>
      <w:r w:rsidRPr="006544B2">
        <w:t> и природопользования.</w:t>
      </w:r>
    </w:p>
    <w:p w:rsidR="00A22FF5" w:rsidRPr="006544B2" w:rsidRDefault="00A22FF5" w:rsidP="00954EA5">
      <w:pPr>
        <w:pStyle w:val="a4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2FF5" w:rsidRPr="006544B2" w:rsidRDefault="00A22FF5" w:rsidP="00FC461B">
      <w:pPr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FC461B">
        <w:rPr>
          <w:rFonts w:ascii="Times New Roman" w:hAnsi="Times New Roman"/>
          <w:b/>
          <w:color w:val="000000"/>
          <w:sz w:val="24"/>
          <w:szCs w:val="24"/>
        </w:rPr>
        <w:t>3.</w:t>
      </w:r>
      <w:r w:rsidR="006544B2" w:rsidRPr="00FC461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Сплошная вырубка участка таежного леса может привести к:</w:t>
      </w:r>
      <w:r w:rsidR="006544B2" w:rsidRPr="006544B2">
        <w:rPr>
          <w:rFonts w:ascii="Times New Roman" w:hAnsi="Times New Roman"/>
          <w:color w:val="000000"/>
          <w:sz w:val="24"/>
          <w:szCs w:val="24"/>
        </w:rPr>
        <w:br/>
      </w:r>
      <w:r w:rsidR="00FC46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а) </w:t>
      </w:r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увеличению </w:t>
      </w:r>
      <w:proofErr w:type="spellStart"/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пожароопасности</w:t>
      </w:r>
      <w:proofErr w:type="spellEnd"/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возгораемости лесов, особенно хвойных пород;</w:t>
      </w:r>
      <w:r w:rsidR="006544B2" w:rsidRPr="006544B2">
        <w:rPr>
          <w:rFonts w:ascii="Times New Roman" w:hAnsi="Times New Roman"/>
          <w:color w:val="000000"/>
          <w:sz w:val="24"/>
          <w:szCs w:val="24"/>
        </w:rPr>
        <w:br/>
      </w:r>
      <w:r w:rsidR="00FC46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б) </w:t>
      </w:r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созданию условий для размножения вредящих лесу организмов;</w:t>
      </w:r>
      <w:r w:rsidR="006544B2" w:rsidRPr="006544B2">
        <w:rPr>
          <w:rFonts w:ascii="Times New Roman" w:hAnsi="Times New Roman"/>
          <w:color w:val="000000"/>
          <w:sz w:val="24"/>
          <w:szCs w:val="24"/>
        </w:rPr>
        <w:br/>
      </w:r>
      <w:r w:rsidR="00FC461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в) </w:t>
      </w:r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развитию эрозионных процессов и заболачиваемости части вырубки;</w:t>
      </w:r>
      <w:r w:rsidR="006544B2" w:rsidRPr="006544B2">
        <w:rPr>
          <w:rFonts w:ascii="Times New Roman" w:hAnsi="Times New Roman"/>
          <w:color w:val="000000"/>
          <w:sz w:val="24"/>
          <w:szCs w:val="24"/>
        </w:rPr>
        <w:br/>
      </w:r>
      <w:r w:rsidR="006544B2" w:rsidRPr="006544B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г) химическому загрязнению лесных водоемов.</w:t>
      </w:r>
    </w:p>
    <w:p w:rsidR="00954EA5" w:rsidRPr="006544B2" w:rsidRDefault="00954EA5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54EA5" w:rsidRPr="006544B2" w:rsidRDefault="00954EA5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954EA5" w:rsidRDefault="00954EA5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FC461B" w:rsidRDefault="00FC461B" w:rsidP="00954EA5">
      <w:pPr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A22FF5" w:rsidRPr="00A22FF5" w:rsidRDefault="00FA30BC" w:rsidP="00A22FF5">
      <w:pPr>
        <w:keepNext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lastRenderedPageBreak/>
        <w:t>ШИФР____________________</w:t>
      </w:r>
    </w:p>
    <w:p w:rsidR="00A22FF5" w:rsidRPr="00A22FF5" w:rsidRDefault="00A22FF5" w:rsidP="00A22FF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A22FF5" w:rsidRPr="00A22FF5" w:rsidRDefault="00A22FF5" w:rsidP="00A22FF5">
      <w:pPr>
        <w:widowControl w:val="0"/>
        <w:spacing w:after="0" w:line="240" w:lineRule="auto"/>
        <w:jc w:val="center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A22FF5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Матрица ответов на задания олимпиады школьников    10-11  класс</w:t>
      </w:r>
    </w:p>
    <w:p w:rsidR="00A22FF5" w:rsidRPr="00A22FF5" w:rsidRDefault="00A22FF5" w:rsidP="00A22FF5">
      <w:pPr>
        <w:keepNext/>
        <w:spacing w:after="0" w:line="240" w:lineRule="auto"/>
        <w:outlineLvl w:val="2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Задание 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2"/>
        <w:gridCol w:w="870"/>
        <w:gridCol w:w="870"/>
        <w:gridCol w:w="870"/>
        <w:gridCol w:w="870"/>
        <w:gridCol w:w="870"/>
        <w:gridCol w:w="870"/>
        <w:gridCol w:w="870"/>
        <w:gridCol w:w="870"/>
        <w:gridCol w:w="768"/>
      </w:tblGrid>
      <w:tr w:rsidR="00A22FF5" w:rsidRPr="00A22FF5" w:rsidTr="00FC3F03">
        <w:tc>
          <w:tcPr>
            <w:tcW w:w="73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A22FF5" w:rsidRPr="00A22FF5" w:rsidTr="00FC3F03">
        <w:trPr>
          <w:trHeight w:val="399"/>
        </w:trPr>
        <w:tc>
          <w:tcPr>
            <w:tcW w:w="73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22FF5" w:rsidRPr="00A22FF5" w:rsidRDefault="00A22FF5" w:rsidP="00A22FF5">
      <w:pPr>
        <w:keepNext/>
        <w:spacing w:after="0" w:line="240" w:lineRule="auto"/>
        <w:outlineLvl w:val="3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ru-RU"/>
        </w:rPr>
        <w:t>Задание 2.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4"/>
        <w:gridCol w:w="2044"/>
        <w:gridCol w:w="7286"/>
      </w:tblGrid>
      <w:tr w:rsidR="00A22FF5" w:rsidRPr="00A22FF5" w:rsidTr="00FC3F03">
        <w:tc>
          <w:tcPr>
            <w:tcW w:w="1236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Да /нет</w:t>
            </w: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7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7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A22FF5" w:rsidRPr="00A22FF5" w:rsidRDefault="00A22FF5" w:rsidP="00A22FF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A22FF5" w:rsidRPr="00A22FF5" w:rsidRDefault="00A22FF5" w:rsidP="00A22FF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  <w:t>Задание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3"/>
        <w:gridCol w:w="2088"/>
        <w:gridCol w:w="7243"/>
      </w:tblGrid>
      <w:tr w:rsidR="00A22FF5" w:rsidRPr="00A22FF5" w:rsidTr="00FC3F03">
        <w:tc>
          <w:tcPr>
            <w:tcW w:w="1236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A22FF5" w:rsidRPr="00A22FF5" w:rsidTr="00FC3F03">
        <w:tc>
          <w:tcPr>
            <w:tcW w:w="1236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1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8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A22FF5" w:rsidRPr="00A22FF5" w:rsidRDefault="00A22FF5" w:rsidP="00A22FF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</w:p>
    <w:p w:rsidR="00A22FF5" w:rsidRPr="00A22FF5" w:rsidRDefault="00A22FF5" w:rsidP="00A22FF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</w:pPr>
      <w:r w:rsidRPr="00A22FF5">
        <w:rPr>
          <w:rFonts w:ascii="Times New Roman" w:eastAsia="Courier New" w:hAnsi="Times New Roman"/>
          <w:b/>
          <w:color w:val="000000"/>
          <w:sz w:val="24"/>
          <w:szCs w:val="24"/>
          <w:u w:val="single"/>
          <w:lang w:eastAsia="ru-RU"/>
        </w:rPr>
        <w:t>Задание 4.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2"/>
        <w:gridCol w:w="4749"/>
        <w:gridCol w:w="4583"/>
      </w:tblGrid>
      <w:tr w:rsidR="00A22FF5" w:rsidRPr="00A22FF5" w:rsidTr="00FC3F03">
        <w:tc>
          <w:tcPr>
            <w:tcW w:w="124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b/>
                <w:color w:val="000000"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496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</w:t>
            </w:r>
          </w:p>
        </w:tc>
        <w:tc>
          <w:tcPr>
            <w:tcW w:w="4785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Обоснование неверных ответов</w:t>
            </w:r>
          </w:p>
        </w:tc>
      </w:tr>
      <w:tr w:rsidR="00A22FF5" w:rsidRPr="00A22FF5" w:rsidTr="00FC3F03">
        <w:tc>
          <w:tcPr>
            <w:tcW w:w="1242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42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22FF5" w:rsidRPr="00A22FF5" w:rsidTr="00FC3F03">
        <w:tc>
          <w:tcPr>
            <w:tcW w:w="1242" w:type="dxa"/>
          </w:tcPr>
          <w:p w:rsid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r w:rsidRPr="00A22FF5"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FA30BC" w:rsidRPr="00A22FF5" w:rsidRDefault="00FA30BC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962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A22FF5" w:rsidRPr="00A22FF5" w:rsidRDefault="00A22FF5" w:rsidP="00A22FF5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22FF5" w:rsidRPr="00A22FF5" w:rsidRDefault="00A22FF5" w:rsidP="00A22FF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A22FF5" w:rsidRDefault="00A22FF5" w:rsidP="00A22FF5">
      <w:pPr>
        <w:jc w:val="center"/>
        <w:rPr>
          <w:rFonts w:ascii="Times New Roman" w:hAnsi="Times New Roman"/>
          <w:sz w:val="24"/>
        </w:rPr>
      </w:pPr>
    </w:p>
    <w:sectPr w:rsidR="00A22FF5" w:rsidSect="00FA30BC">
      <w:type w:val="continuous"/>
      <w:pgSz w:w="11906" w:h="16838"/>
      <w:pgMar w:top="851" w:right="42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2FF5"/>
    <w:rsid w:val="000C06B8"/>
    <w:rsid w:val="000C66DF"/>
    <w:rsid w:val="00381530"/>
    <w:rsid w:val="0047324E"/>
    <w:rsid w:val="006544B2"/>
    <w:rsid w:val="0070685F"/>
    <w:rsid w:val="007D11DA"/>
    <w:rsid w:val="00856F42"/>
    <w:rsid w:val="00954EA5"/>
    <w:rsid w:val="00A17FC8"/>
    <w:rsid w:val="00A22B66"/>
    <w:rsid w:val="00A22FF5"/>
    <w:rsid w:val="00A9014E"/>
    <w:rsid w:val="00A9181A"/>
    <w:rsid w:val="00B95020"/>
    <w:rsid w:val="00CF07AD"/>
    <w:rsid w:val="00E108D8"/>
    <w:rsid w:val="00F064AF"/>
    <w:rsid w:val="00FA30BC"/>
    <w:rsid w:val="00FC461B"/>
    <w:rsid w:val="00FE7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F5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semiHidden/>
    <w:unhideWhenUsed/>
    <w:qFormat/>
    <w:rsid w:val="00A22FF5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22FF5"/>
    <w:pPr>
      <w:keepNext/>
      <w:spacing w:after="0" w:line="240" w:lineRule="auto"/>
      <w:outlineLvl w:val="2"/>
    </w:pPr>
    <w:rPr>
      <w:rFonts w:ascii="Times New Roman" w:eastAsia="Times New Roman" w:hAnsi="Times New Roman"/>
      <w:sz w:val="28"/>
      <w:szCs w:val="24"/>
      <w:u w:val="single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22FF5"/>
    <w:pPr>
      <w:keepNext/>
      <w:spacing w:after="0" w:line="240" w:lineRule="auto"/>
      <w:outlineLvl w:val="3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Базовый"/>
    <w:rsid w:val="00A22FF5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1">
    <w:name w:val="Текст1"/>
    <w:basedOn w:val="a"/>
    <w:rsid w:val="00A22FF5"/>
    <w:pPr>
      <w:widowControl w:val="0"/>
      <w:suppressAutoHyphens/>
      <w:spacing w:after="0" w:line="240" w:lineRule="auto"/>
    </w:pPr>
    <w:rPr>
      <w:rFonts w:ascii="Courier New" w:eastAsia="Andale Sans UI" w:hAnsi="Courier New" w:cs="Courier New"/>
      <w:kern w:val="2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22FF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22FF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semiHidden/>
    <w:rsid w:val="00A22FF5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c2">
    <w:name w:val="c2"/>
    <w:basedOn w:val="a"/>
    <w:rsid w:val="00A22F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22FF5"/>
  </w:style>
  <w:style w:type="character" w:styleId="a5">
    <w:name w:val="Hyperlink"/>
    <w:basedOn w:val="a0"/>
    <w:uiPriority w:val="99"/>
    <w:semiHidden/>
    <w:unhideWhenUsed/>
    <w:rsid w:val="00954EA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vovlecheni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ohrana_prirodi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yekonomicheskij_yeffekt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andia.ru/text/category/prirodopolmzzovanie/" TargetMode="External"/><Relationship Id="rId10" Type="http://schemas.openxmlformats.org/officeDocument/2006/relationships/hyperlink" Target="https://pandia.ru/text/category/selmzskoe_hozyajstv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zemlepolmzzova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1555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cp:keywords/>
  <dc:description/>
  <cp:lastModifiedBy>ВВС</cp:lastModifiedBy>
  <cp:revision>7</cp:revision>
  <dcterms:created xsi:type="dcterms:W3CDTF">2019-04-18T01:19:00Z</dcterms:created>
  <dcterms:modified xsi:type="dcterms:W3CDTF">2019-09-11T05:38:00Z</dcterms:modified>
</cp:coreProperties>
</file>